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7E" w:rsidRDefault="0066757E" w:rsidP="0066757E">
      <w:pPr>
        <w:shd w:val="clear" w:color="auto" w:fill="FFFFFF"/>
        <w:adjustRightInd/>
        <w:snapToGrid/>
        <w:spacing w:after="0" w:line="360" w:lineRule="atLeast"/>
        <w:outlineLvl w:val="0"/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</w:pPr>
      <w:r>
        <w:rPr>
          <w:rFonts w:ascii="Helvetica" w:eastAsia="宋体" w:hAnsi="Helvetica" w:cs="Helvetica"/>
          <w:color w:val="000000"/>
          <w:kern w:val="36"/>
          <w:sz w:val="33"/>
          <w:szCs w:val="33"/>
        </w:rPr>
        <w:t>附件</w:t>
      </w: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1</w:t>
      </w: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：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360" w:lineRule="atLeast"/>
        <w:jc w:val="center"/>
        <w:outlineLvl w:val="0"/>
        <w:rPr>
          <w:rFonts w:ascii="Helvetica" w:eastAsia="宋体" w:hAnsi="Helvetica" w:cs="Helvetica"/>
          <w:b/>
          <w:color w:val="000000"/>
          <w:kern w:val="36"/>
          <w:sz w:val="33"/>
          <w:szCs w:val="33"/>
        </w:rPr>
      </w:pPr>
      <w:r w:rsidRPr="0066757E">
        <w:rPr>
          <w:rFonts w:ascii="Helvetica" w:eastAsia="宋体" w:hAnsi="Helvetica" w:cs="Helvetica"/>
          <w:b/>
          <w:color w:val="000000"/>
          <w:kern w:val="36"/>
          <w:sz w:val="33"/>
          <w:szCs w:val="33"/>
        </w:rPr>
        <w:t>《国家中长期人才发展规划纲要（</w:t>
      </w:r>
      <w:r w:rsidRPr="0066757E">
        <w:rPr>
          <w:rFonts w:ascii="Helvetica" w:eastAsia="宋体" w:hAnsi="Helvetica" w:cs="Helvetica"/>
          <w:b/>
          <w:color w:val="000000"/>
          <w:kern w:val="36"/>
          <w:sz w:val="33"/>
          <w:szCs w:val="33"/>
        </w:rPr>
        <w:t>2010-2020</w:t>
      </w:r>
      <w:r w:rsidRPr="0066757E">
        <w:rPr>
          <w:rFonts w:ascii="Helvetica" w:eastAsia="宋体" w:hAnsi="Helvetica" w:cs="Helvetica"/>
          <w:b/>
          <w:color w:val="000000"/>
          <w:kern w:val="36"/>
          <w:sz w:val="33"/>
          <w:szCs w:val="33"/>
        </w:rPr>
        <w:t>年</w:t>
      </w:r>
      <w:r w:rsidRPr="0066757E">
        <w:rPr>
          <w:rFonts w:ascii="Helvetica" w:eastAsia="宋体" w:hAnsi="Helvetica" w:cs="Helvetica"/>
          <w:b/>
          <w:color w:val="000000"/>
          <w:kern w:val="36"/>
          <w:sz w:val="33"/>
          <w:szCs w:val="33"/>
        </w:rPr>
        <w:t>)</w:t>
      </w:r>
      <w:r w:rsidRPr="0066757E">
        <w:rPr>
          <w:rFonts w:ascii="Helvetica" w:eastAsia="宋体" w:hAnsi="Helvetica" w:cs="Helvetica"/>
          <w:b/>
          <w:color w:val="000000"/>
          <w:kern w:val="36"/>
          <w:sz w:val="33"/>
          <w:szCs w:val="33"/>
        </w:rPr>
        <w:t>》确定的经济和社会发展重点领域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360" w:lineRule="atLeast"/>
        <w:jc w:val="center"/>
        <w:rPr>
          <w:rFonts w:ascii="Helvetica" w:eastAsia="宋体" w:hAnsi="Helvetica" w:cs="Helvetica"/>
          <w:color w:val="555555"/>
          <w:sz w:val="18"/>
          <w:szCs w:val="18"/>
        </w:rPr>
      </w:pPr>
      <w:r>
        <w:rPr>
          <w:rFonts w:ascii="Helvetica" w:eastAsia="宋体" w:hAnsi="Helvetica" w:cs="Helvetica" w:hint="eastAsia"/>
          <w:color w:val="555555"/>
          <w:sz w:val="18"/>
          <w:szCs w:val="18"/>
        </w:rPr>
        <w:t xml:space="preserve"> 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1.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经济重点领域：装备制造、信息、生物技术、新材料、航空航天、海洋、金融财会、国际商务、生态环境保护、能源资源、现代交通运输、农业科技等。</w:t>
      </w:r>
    </w:p>
    <w:p w:rsid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 w:hint="eastAsi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2.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社会发展重点领域：教育、政法、宣传思想文化、医药卫生、防灾减灾等。</w:t>
      </w:r>
    </w:p>
    <w:p w:rsidR="0066757E" w:rsidRDefault="0066757E" w:rsidP="0066757E">
      <w:pPr>
        <w:shd w:val="clear" w:color="auto" w:fill="FFFFFF"/>
        <w:adjustRightInd/>
        <w:snapToGrid/>
        <w:spacing w:after="0" w:line="432" w:lineRule="atLeast"/>
        <w:rPr>
          <w:rFonts w:ascii="Helvetica" w:eastAsia="宋体" w:hAnsi="Helvetica" w:cs="Helvetica" w:hint="eastAsia"/>
          <w:color w:val="000000"/>
          <w:sz w:val="24"/>
          <w:szCs w:val="24"/>
        </w:rPr>
      </w:pPr>
    </w:p>
    <w:p w:rsidR="0066757E" w:rsidRPr="0066757E" w:rsidRDefault="0066757E" w:rsidP="0066757E">
      <w:pPr>
        <w:adjustRightInd/>
        <w:snapToGrid/>
        <w:spacing w:after="0"/>
        <w:jc w:val="center"/>
        <w:outlineLvl w:val="0"/>
        <w:rPr>
          <w:rFonts w:ascii="宋体" w:eastAsia="宋体" w:hAnsi="宋体" w:cs="宋体"/>
          <w:b/>
          <w:color w:val="000000"/>
          <w:kern w:val="36"/>
          <w:sz w:val="33"/>
          <w:szCs w:val="33"/>
        </w:rPr>
      </w:pPr>
      <w:r w:rsidRPr="0066757E">
        <w:rPr>
          <w:rFonts w:ascii="宋体" w:eastAsia="宋体" w:hAnsi="宋体" w:cs="宋体"/>
          <w:b/>
          <w:color w:val="000000"/>
          <w:kern w:val="36"/>
          <w:sz w:val="33"/>
          <w:szCs w:val="33"/>
        </w:rPr>
        <w:t>《国家中长期科学和技术发展规划纲要（2006-2020年）》确定的重点领域、重大专项、前沿技术、基础研究</w:t>
      </w:r>
    </w:p>
    <w:p w:rsidR="0066757E" w:rsidRPr="0066757E" w:rsidRDefault="0066757E" w:rsidP="0066757E">
      <w:pPr>
        <w:adjustRightInd/>
        <w:snapToGrid/>
        <w:spacing w:after="0"/>
        <w:jc w:val="center"/>
        <w:rPr>
          <w:rFonts w:ascii="宋体" w:eastAsia="宋体" w:hAnsi="宋体" w:cs="宋体"/>
          <w:color w:val="555555"/>
          <w:sz w:val="18"/>
          <w:szCs w:val="18"/>
        </w:rPr>
      </w:pPr>
      <w:r>
        <w:rPr>
          <w:rFonts w:ascii="宋体" w:eastAsia="宋体" w:hAnsi="宋体" w:cs="宋体" w:hint="eastAsia"/>
          <w:color w:val="555555"/>
          <w:sz w:val="18"/>
          <w:szCs w:val="18"/>
        </w:rPr>
        <w:t xml:space="preserve"> 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 xml:space="preserve">1. 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重点领域：能源、水和矿产资源、环境、农业、制造业、交通运输业、信息产业及现代服务业、人口与健康、城镇化与城市发展、公共安全、国防。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 xml:space="preserve">2. 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重大专项：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）核心电子器件、高端通用芯片及基础软件；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2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）极大规模集成电路制造技术及成套工艺；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3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）新一代宽带无线移动通信；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4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）高档数控机床与基础制造技术；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5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）大型油气田及煤层气开发；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6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）大型先进压水堆及高温气冷堆核电站；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7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）水体污染控制与治理；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8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）转基因生物新品种培育；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9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）重大新药创制；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10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）艾滋病和病毒性肝炎等重大传染病防治；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11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）大型飞机；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12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）高分辨率对地观测系统；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13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）载人航天与探月工程。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 xml:space="preserve">3. 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前沿技术：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）生物技术：靶标发现技术、动植物品种与药物分子设计技术、基因操作和蛋白质工程技术、基于干细胞的人体组织工程技术、新一代工业生物技术；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2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）信息技术：智能感知技术、自组织网络技术、虚拟现实技术；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lastRenderedPageBreak/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3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）新材料技术：智能材料与结构技术、高温超导技术、高效能源材料技术；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4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）先进制造技术：极端制造技术、智能服务机器人、重大产品和重大设施寿命预测技术；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5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）先进能源技术：氢能及燃料电池技术、分布式供能技术、快中子堆技术、磁约束核聚变；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6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）海洋技术：海洋环境立体监测技术、大洋海底多参数快速探测技术、天然气水合物开发技术、深海作业技术；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7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）激光技术；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8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）空天技术。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 xml:space="preserve">4. 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基础研究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）人类健康与疾病的生物学基础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2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）农业生物遗传改良和农业可持续发展中的科学问题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3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）人类活动对地球系统的影响机制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4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）全球变化与区域响应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5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）复杂系统、灾变形成及其预测控制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6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）能源可持续发展中的关键科学问题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7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）材料设计与制备的新原理与新方法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8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）极端环境条件下制造的科学基础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9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）航空航天重大力学问题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ind w:firstLine="480"/>
        <w:rPr>
          <w:rFonts w:ascii="Helvetica" w:eastAsia="宋体" w:hAnsi="Helvetica" w:cs="Helvetica"/>
          <w:color w:val="000000"/>
          <w:sz w:val="24"/>
          <w:szCs w:val="24"/>
        </w:rPr>
      </w:pPr>
      <w:r w:rsidRPr="0066757E">
        <w:rPr>
          <w:rFonts w:ascii="Helvetica" w:eastAsia="宋体" w:hAnsi="Helvetica" w:cs="Helvetica"/>
          <w:color w:val="000000"/>
          <w:sz w:val="24"/>
          <w:szCs w:val="24"/>
        </w:rPr>
        <w:t>（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10</w:t>
      </w:r>
      <w:r w:rsidRPr="0066757E">
        <w:rPr>
          <w:rFonts w:ascii="Helvetica" w:eastAsia="宋体" w:hAnsi="Helvetica" w:cs="Helvetica"/>
          <w:color w:val="000000"/>
          <w:sz w:val="24"/>
          <w:szCs w:val="24"/>
        </w:rPr>
        <w:t>）支撑信息技术发展的科学基础</w:t>
      </w:r>
    </w:p>
    <w:p w:rsidR="0066757E" w:rsidRPr="0066757E" w:rsidRDefault="0066757E" w:rsidP="0066757E">
      <w:pPr>
        <w:shd w:val="clear" w:color="auto" w:fill="FFFFFF"/>
        <w:adjustRightInd/>
        <w:snapToGrid/>
        <w:spacing w:after="0" w:line="432" w:lineRule="atLeast"/>
        <w:rPr>
          <w:rFonts w:ascii="Helvetica" w:eastAsia="宋体" w:hAnsi="Helvetica" w:cs="Helvetica"/>
          <w:color w:val="000000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58" w:rsidRDefault="00782158" w:rsidP="0066757E">
      <w:pPr>
        <w:spacing w:after="0"/>
      </w:pPr>
      <w:r>
        <w:separator/>
      </w:r>
    </w:p>
  </w:endnote>
  <w:endnote w:type="continuationSeparator" w:id="0">
    <w:p w:rsidR="00782158" w:rsidRDefault="00782158" w:rsidP="006675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58" w:rsidRDefault="00782158" w:rsidP="0066757E">
      <w:pPr>
        <w:spacing w:after="0"/>
      </w:pPr>
      <w:r>
        <w:separator/>
      </w:r>
    </w:p>
  </w:footnote>
  <w:footnote w:type="continuationSeparator" w:id="0">
    <w:p w:rsidR="00782158" w:rsidRDefault="00782158" w:rsidP="006675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27785"/>
    <w:rsid w:val="004358AB"/>
    <w:rsid w:val="0066757E"/>
    <w:rsid w:val="0078215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6757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5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5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5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57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75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6757E"/>
  </w:style>
  <w:style w:type="paragraph" w:styleId="a5">
    <w:name w:val="Normal (Web)"/>
    <w:basedOn w:val="a"/>
    <w:uiPriority w:val="99"/>
    <w:semiHidden/>
    <w:unhideWhenUsed/>
    <w:rsid w:val="006675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1501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249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2016-12-15T01:46:00Z</dcterms:modified>
</cp:coreProperties>
</file>