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B5" w:rsidRDefault="007F265D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自然科学奖公示</w:t>
      </w:r>
    </w:p>
    <w:p w:rsidR="00000FB5" w:rsidRDefault="00000FB5">
      <w:pPr>
        <w:spacing w:line="360" w:lineRule="auto"/>
        <w:jc w:val="center"/>
        <w:rPr>
          <w:rFonts w:ascii="宋体" w:hAnsi="宋体"/>
          <w:b/>
          <w:sz w:val="24"/>
        </w:rPr>
      </w:pPr>
    </w:p>
    <w:p w:rsidR="00000FB5" w:rsidRDefault="007F265D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项目名称：分形的度量几何和代换动力系统的谱</w:t>
      </w:r>
    </w:p>
    <w:p w:rsidR="00000FB5" w:rsidRDefault="007F265D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主要完成人：饶辉 杨亚敏 张圆</w:t>
      </w:r>
    </w:p>
    <w:p w:rsidR="00000FB5" w:rsidRDefault="007F265D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完成单位：华中师范大学</w:t>
      </w:r>
      <w:r w:rsidR="00500DF9">
        <w:rPr>
          <w:rFonts w:ascii="宋体" w:hAnsi="宋体" w:hint="eastAsia"/>
          <w:b/>
          <w:sz w:val="24"/>
        </w:rPr>
        <w:t>、</w:t>
      </w:r>
      <w:r w:rsidR="00A57EA8">
        <w:rPr>
          <w:rFonts w:ascii="宋体" w:hAnsi="宋体" w:hint="eastAsia"/>
          <w:b/>
          <w:sz w:val="24"/>
        </w:rPr>
        <w:t xml:space="preserve"> 清华大学</w:t>
      </w:r>
      <w:r w:rsidR="00500DF9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华中农业大学</w:t>
      </w:r>
      <w:r w:rsidR="00500DF9">
        <w:rPr>
          <w:rFonts w:ascii="宋体" w:hAnsi="宋体" w:hint="eastAsia"/>
          <w:b/>
          <w:sz w:val="24"/>
        </w:rPr>
        <w:t>、</w:t>
      </w:r>
      <w:r w:rsidR="00A57EA8">
        <w:rPr>
          <w:rFonts w:ascii="宋体" w:hAnsi="宋体" w:hint="eastAsia"/>
          <w:b/>
          <w:sz w:val="24"/>
        </w:rPr>
        <w:t>武汉大学</w:t>
      </w:r>
      <w:r>
        <w:rPr>
          <w:rFonts w:ascii="宋体" w:hAnsi="宋体" w:hint="eastAsia"/>
          <w:b/>
          <w:sz w:val="24"/>
        </w:rPr>
        <w:t xml:space="preserve"> </w:t>
      </w:r>
    </w:p>
    <w:p w:rsidR="00BE5F6F" w:rsidRDefault="007F265D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推荐单位：华中师范大学</w:t>
      </w:r>
    </w:p>
    <w:p w:rsidR="00BE5F6F" w:rsidRDefault="00BE5F6F" w:rsidP="00BE5F6F">
      <w:pPr>
        <w:rPr>
          <w:sz w:val="24"/>
        </w:rPr>
      </w:pPr>
      <w:r>
        <w:rPr>
          <w:rFonts w:ascii="宋体" w:hAnsi="宋体" w:hint="eastAsia"/>
          <w:b/>
          <w:sz w:val="24"/>
        </w:rPr>
        <w:t>项目简介：</w:t>
      </w:r>
      <w:r>
        <w:rPr>
          <w:rFonts w:hint="eastAsia"/>
          <w:sz w:val="24"/>
        </w:rPr>
        <w:t>本项目属基础数学。</w:t>
      </w:r>
    </w:p>
    <w:p w:rsidR="00BE5F6F" w:rsidRDefault="00BE5F6F" w:rsidP="00BE5F6F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动力系统是上世纪数学的一个生长点，分形几何是和动力系统密切相关的学科，发展也日新月异。本项目主要研究以下两个问题，其一是分形集，特别是自相似集的结构和度量性质；其二是代换动力系统的几何表示和谱。项目的主要创新成果如下：</w:t>
      </w:r>
    </w:p>
    <w:p w:rsidR="00BE5F6F" w:rsidRDefault="00BE5F6F" w:rsidP="00BE5F6F">
      <w:pPr>
        <w:rPr>
          <w:sz w:val="24"/>
        </w:rPr>
      </w:pPr>
      <w:r>
        <w:rPr>
          <w:rFonts w:hint="eastAsia"/>
          <w:sz w:val="24"/>
        </w:rPr>
        <w:t xml:space="preserve">    1. </w:t>
      </w:r>
      <w:r>
        <w:rPr>
          <w:rFonts w:hint="eastAsia"/>
          <w:sz w:val="24"/>
        </w:rPr>
        <w:t>在分形集的度量几何方面，我们（代表作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）最早提出有限型的概念，通过“型”把有重叠结构的自相似集转化为无重叠的图递归结构，进而解决其他问题。后来的进展证明，有限型是研究具有重叠结构的分形的非常重要的工具。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利用这个思想，我们在</w:t>
      </w:r>
      <w:r>
        <w:rPr>
          <w:rFonts w:hint="eastAsia"/>
          <w:sz w:val="24"/>
        </w:rPr>
        <w:t>2006</w:t>
      </w:r>
      <w:r>
        <w:rPr>
          <w:rFonts w:hint="eastAsia"/>
          <w:sz w:val="24"/>
        </w:rPr>
        <w:t>年代表作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中解决了著名几何测度论学家</w:t>
      </w:r>
      <w:r>
        <w:rPr>
          <w:rFonts w:hint="eastAsia"/>
          <w:sz w:val="24"/>
        </w:rPr>
        <w:t xml:space="preserve">G.David 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 xml:space="preserve">S. Semmes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1997</w:t>
      </w:r>
      <w:r>
        <w:rPr>
          <w:rFonts w:hint="eastAsia"/>
          <w:sz w:val="24"/>
        </w:rPr>
        <w:t>年提出的一个公开问题，并引发了关于自相似集的</w:t>
      </w:r>
      <w:r>
        <w:rPr>
          <w:rFonts w:hint="eastAsia"/>
          <w:sz w:val="24"/>
        </w:rPr>
        <w:t>Lipschitz</w:t>
      </w:r>
      <w:r>
        <w:rPr>
          <w:rFonts w:hint="eastAsia"/>
          <w:sz w:val="24"/>
        </w:rPr>
        <w:t>等价的一系列研究。</w:t>
      </w:r>
    </w:p>
    <w:p w:rsidR="00BE5F6F" w:rsidRDefault="00BE5F6F" w:rsidP="00BE5F6F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在强分离自相似集合的</w:t>
      </w:r>
      <w:r>
        <w:rPr>
          <w:rFonts w:hint="eastAsia"/>
          <w:sz w:val="24"/>
        </w:rPr>
        <w:t>Lipschitz</w:t>
      </w:r>
      <w:r>
        <w:rPr>
          <w:rFonts w:hint="eastAsia"/>
          <w:sz w:val="24"/>
        </w:rPr>
        <w:t>等价方面，主要问题是</w:t>
      </w:r>
      <w:r>
        <w:rPr>
          <w:rFonts w:hint="eastAsia"/>
          <w:sz w:val="24"/>
        </w:rPr>
        <w:t>1992</w:t>
      </w:r>
      <w:r>
        <w:rPr>
          <w:rFonts w:hint="eastAsia"/>
          <w:sz w:val="24"/>
        </w:rPr>
        <w:t>年提出的</w:t>
      </w:r>
      <w:r>
        <w:rPr>
          <w:rFonts w:hint="eastAsia"/>
          <w:sz w:val="24"/>
        </w:rPr>
        <w:t>Falconer-Marsh</w:t>
      </w:r>
      <w:r>
        <w:rPr>
          <w:rFonts w:hint="eastAsia"/>
          <w:sz w:val="24"/>
        </w:rPr>
        <w:t>问题。首先，我们把数论中的经典问题</w:t>
      </w:r>
      <w:r>
        <w:rPr>
          <w:rFonts w:hint="eastAsia"/>
          <w:sz w:val="24"/>
        </w:rPr>
        <w:t>Frobenius</w:t>
      </w:r>
      <w:r>
        <w:rPr>
          <w:rFonts w:hint="eastAsia"/>
          <w:sz w:val="24"/>
        </w:rPr>
        <w:t>问题推广到高维，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其次我们通过引入</w:t>
      </w:r>
      <w:r>
        <w:rPr>
          <w:rFonts w:hint="eastAsia"/>
          <w:sz w:val="24"/>
        </w:rPr>
        <w:t xml:space="preserve">matchable condition, </w:t>
      </w:r>
      <w:r>
        <w:rPr>
          <w:rFonts w:hint="eastAsia"/>
          <w:sz w:val="24"/>
        </w:rPr>
        <w:t>证明高维</w:t>
      </w:r>
      <w:r>
        <w:rPr>
          <w:rFonts w:hint="eastAsia"/>
          <w:sz w:val="24"/>
        </w:rPr>
        <w:t xml:space="preserve">Frobenius </w:t>
      </w:r>
      <w:r>
        <w:rPr>
          <w:rFonts w:hint="eastAsia"/>
          <w:sz w:val="24"/>
        </w:rPr>
        <w:t>问题的方向增长函数是</w:t>
      </w:r>
      <w:r>
        <w:rPr>
          <w:rFonts w:hint="eastAsia"/>
          <w:sz w:val="24"/>
        </w:rPr>
        <w:t>Lipschitz</w:t>
      </w:r>
      <w:r>
        <w:rPr>
          <w:rFonts w:hint="eastAsia"/>
          <w:sz w:val="24"/>
        </w:rPr>
        <w:t>不变量，并由此在共面条件下，解决了</w:t>
      </w:r>
      <w:r>
        <w:rPr>
          <w:rFonts w:hint="eastAsia"/>
          <w:sz w:val="24"/>
        </w:rPr>
        <w:t>Falconer-Marsh</w:t>
      </w:r>
      <w:r>
        <w:rPr>
          <w:rFonts w:hint="eastAsia"/>
          <w:sz w:val="24"/>
        </w:rPr>
        <w:t>问题（代表作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）。</w:t>
      </w:r>
    </w:p>
    <w:p w:rsidR="00BE5F6F" w:rsidRDefault="00BE5F6F" w:rsidP="00BE5F6F">
      <w:pPr>
        <w:rPr>
          <w:sz w:val="24"/>
        </w:rPr>
      </w:pPr>
      <w:r>
        <w:rPr>
          <w:rFonts w:hint="eastAsia"/>
          <w:sz w:val="24"/>
        </w:rPr>
        <w:t xml:space="preserve">   2. </w:t>
      </w:r>
      <w:r>
        <w:rPr>
          <w:rFonts w:hint="eastAsia"/>
          <w:sz w:val="24"/>
        </w:rPr>
        <w:t>在代换动力系统的谱理论中的一个重要的问题是</w:t>
      </w:r>
      <w:r>
        <w:rPr>
          <w:rFonts w:hint="eastAsia"/>
          <w:sz w:val="24"/>
        </w:rPr>
        <w:t>Pisot</w:t>
      </w:r>
      <w:r>
        <w:rPr>
          <w:rFonts w:hint="eastAsia"/>
          <w:sz w:val="24"/>
        </w:rPr>
        <w:t>谱猜测。</w:t>
      </w:r>
      <w:r>
        <w:rPr>
          <w:rFonts w:hint="eastAsia"/>
          <w:sz w:val="24"/>
        </w:rPr>
        <w:t>1982</w:t>
      </w:r>
      <w:r>
        <w:rPr>
          <w:rFonts w:hint="eastAsia"/>
          <w:sz w:val="24"/>
        </w:rPr>
        <w:t>年法国数论学家</w:t>
      </w:r>
      <w:r>
        <w:rPr>
          <w:rFonts w:hint="eastAsia"/>
          <w:sz w:val="24"/>
        </w:rPr>
        <w:t>G. Rauzy</w:t>
      </w:r>
      <w:r>
        <w:rPr>
          <w:rFonts w:hint="eastAsia"/>
          <w:sz w:val="24"/>
        </w:rPr>
        <w:t>给出了代换动力系统的一个几何表示，如果能证明</w:t>
      </w:r>
      <w:r>
        <w:rPr>
          <w:rFonts w:hint="eastAsia"/>
          <w:sz w:val="24"/>
        </w:rPr>
        <w:t>Rauzy</w:t>
      </w:r>
      <w:r>
        <w:rPr>
          <w:rFonts w:hint="eastAsia"/>
          <w:sz w:val="24"/>
        </w:rPr>
        <w:t>分形同构于环面，则</w:t>
      </w:r>
      <w:r>
        <w:rPr>
          <w:rFonts w:hint="eastAsia"/>
          <w:sz w:val="24"/>
        </w:rPr>
        <w:t>Pisot</w:t>
      </w:r>
      <w:r>
        <w:rPr>
          <w:rFonts w:hint="eastAsia"/>
          <w:sz w:val="24"/>
        </w:rPr>
        <w:t>谱猜测得证。我们在代表作</w:t>
      </w:r>
      <w:r>
        <w:rPr>
          <w:rFonts w:hint="eastAsia"/>
          <w:sz w:val="24"/>
        </w:rPr>
        <w:t>3-4</w:t>
      </w:r>
      <w:r>
        <w:rPr>
          <w:rFonts w:hint="eastAsia"/>
          <w:sz w:val="24"/>
        </w:rPr>
        <w:t>给出了</w:t>
      </w:r>
      <w:r>
        <w:rPr>
          <w:rFonts w:hint="eastAsia"/>
          <w:sz w:val="24"/>
        </w:rPr>
        <w:t>Rauzy</w:t>
      </w:r>
      <w:r>
        <w:rPr>
          <w:rFonts w:hint="eastAsia"/>
          <w:sz w:val="24"/>
        </w:rPr>
        <w:t>分形同构于环面的两个判定准则：（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）我们构造了一个准周期的自相似多重</w:t>
      </w:r>
      <w:r>
        <w:rPr>
          <w:rFonts w:hint="eastAsia"/>
          <w:sz w:val="24"/>
        </w:rPr>
        <w:t>Tiling</w:t>
      </w:r>
      <w:r>
        <w:rPr>
          <w:rFonts w:hint="eastAsia"/>
          <w:sz w:val="24"/>
        </w:rPr>
        <w:t>，并证明</w:t>
      </w:r>
      <w:r>
        <w:rPr>
          <w:rFonts w:hint="eastAsia"/>
          <w:sz w:val="24"/>
        </w:rPr>
        <w:t>Rauzy</w:t>
      </w:r>
      <w:r>
        <w:rPr>
          <w:rFonts w:hint="eastAsia"/>
          <w:sz w:val="24"/>
        </w:rPr>
        <w:t>分形同构于环面当且仅当此</w:t>
      </w:r>
      <w:r>
        <w:rPr>
          <w:rFonts w:hint="eastAsia"/>
          <w:sz w:val="24"/>
        </w:rPr>
        <w:t>Tiling</w:t>
      </w:r>
      <w:r>
        <w:rPr>
          <w:rFonts w:hint="eastAsia"/>
          <w:sz w:val="24"/>
        </w:rPr>
        <w:t>的重数为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ii</w:t>
      </w:r>
      <w:r>
        <w:rPr>
          <w:rFonts w:hint="eastAsia"/>
          <w:sz w:val="24"/>
        </w:rPr>
        <w:t>）我们提出了一个组合条件“超耦合条件”</w:t>
      </w:r>
      <w:r>
        <w:rPr>
          <w:rFonts w:hint="eastAsia"/>
          <w:sz w:val="24"/>
        </w:rPr>
        <w:t>(super-coincidence)</w:t>
      </w:r>
      <w:r>
        <w:rPr>
          <w:rFonts w:hint="eastAsia"/>
          <w:sz w:val="24"/>
        </w:rPr>
        <w:t>，并证明了</w:t>
      </w:r>
      <w:r>
        <w:rPr>
          <w:rFonts w:hint="eastAsia"/>
          <w:sz w:val="24"/>
        </w:rPr>
        <w:t>Rauzy</w:t>
      </w:r>
      <w:r>
        <w:rPr>
          <w:rFonts w:hint="eastAsia"/>
          <w:sz w:val="24"/>
        </w:rPr>
        <w:t>分形同构于环面当且仅当它满足超耦合条件。通过这些工作，谱问题完全转化成</w:t>
      </w:r>
      <w:r>
        <w:rPr>
          <w:rFonts w:hint="eastAsia"/>
          <w:sz w:val="24"/>
        </w:rPr>
        <w:t>tiling</w:t>
      </w:r>
      <w:r>
        <w:rPr>
          <w:rFonts w:hint="eastAsia"/>
          <w:sz w:val="24"/>
        </w:rPr>
        <w:t>问题和组合问题，并使得谱的研究取得了许多新进展。在代表作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中，我们引入</w:t>
      </w:r>
      <w:r>
        <w:rPr>
          <w:rFonts w:hint="eastAsia"/>
          <w:sz w:val="24"/>
        </w:rPr>
        <w:t xml:space="preserve">Dual IFS, </w:t>
      </w:r>
      <w:r>
        <w:rPr>
          <w:rFonts w:hint="eastAsia"/>
          <w:sz w:val="24"/>
        </w:rPr>
        <w:t>把</w:t>
      </w:r>
      <w:r>
        <w:rPr>
          <w:rFonts w:hint="eastAsia"/>
          <w:sz w:val="24"/>
        </w:rPr>
        <w:t>Rauzy fractal</w:t>
      </w:r>
      <w:r>
        <w:rPr>
          <w:rFonts w:hint="eastAsia"/>
          <w:sz w:val="24"/>
        </w:rPr>
        <w:t>和著名数学家</w:t>
      </w:r>
      <w:r>
        <w:rPr>
          <w:rFonts w:hint="eastAsia"/>
          <w:sz w:val="24"/>
        </w:rPr>
        <w:t xml:space="preserve">P. Thurston </w:t>
      </w:r>
      <w:r>
        <w:rPr>
          <w:rFonts w:hint="eastAsia"/>
          <w:sz w:val="24"/>
        </w:rPr>
        <w:t>引入的</w:t>
      </w:r>
      <w:r>
        <w:rPr>
          <w:rFonts w:hint="eastAsia"/>
          <w:sz w:val="24"/>
        </w:rPr>
        <w:t>beta-tiling</w:t>
      </w:r>
      <w:r>
        <w:rPr>
          <w:rFonts w:hint="eastAsia"/>
          <w:sz w:val="24"/>
        </w:rPr>
        <w:t>统一在统一框架下。</w:t>
      </w:r>
    </w:p>
    <w:p w:rsidR="00BE5F6F" w:rsidRDefault="00BE5F6F" w:rsidP="00BE5F6F">
      <w:pPr>
        <w:ind w:firstLine="480"/>
        <w:rPr>
          <w:sz w:val="24"/>
        </w:rPr>
      </w:pPr>
      <w:r>
        <w:rPr>
          <w:sz w:val="24"/>
        </w:rPr>
        <w:t>本项目在</w:t>
      </w:r>
      <w:r>
        <w:rPr>
          <w:rFonts w:hint="eastAsia"/>
          <w:sz w:val="24"/>
        </w:rPr>
        <w:t>高水平杂志上发表论文多篇</w:t>
      </w:r>
      <w:r>
        <w:rPr>
          <w:rFonts w:hint="eastAsia"/>
          <w:sz w:val="24"/>
        </w:rPr>
        <w:t>(Adv. Math.(2</w:t>
      </w:r>
      <w:r>
        <w:rPr>
          <w:rFonts w:hint="eastAsia"/>
          <w:sz w:val="24"/>
        </w:rPr>
        <w:t>篇），</w:t>
      </w:r>
      <w:r>
        <w:rPr>
          <w:rFonts w:hint="eastAsia"/>
          <w:sz w:val="24"/>
        </w:rPr>
        <w:t>J.Math.Pures Appl. (3</w:t>
      </w:r>
      <w:r>
        <w:rPr>
          <w:rFonts w:hint="eastAsia"/>
          <w:sz w:val="24"/>
        </w:rPr>
        <w:t>篇），</w:t>
      </w:r>
      <w:r>
        <w:rPr>
          <w:rFonts w:hint="eastAsia"/>
          <w:sz w:val="24"/>
        </w:rPr>
        <w:t>Trans. AMS.(4</w:t>
      </w:r>
      <w:r>
        <w:rPr>
          <w:rFonts w:hint="eastAsia"/>
          <w:sz w:val="24"/>
        </w:rPr>
        <w:t>篇），</w:t>
      </w:r>
      <w:r>
        <w:rPr>
          <w:rFonts w:hint="eastAsia"/>
          <w:sz w:val="24"/>
        </w:rPr>
        <w:t>Nonlinearity(3</w:t>
      </w:r>
      <w:r>
        <w:rPr>
          <w:rFonts w:hint="eastAsia"/>
          <w:sz w:val="24"/>
        </w:rPr>
        <w:t>篇</w:t>
      </w:r>
      <w:r>
        <w:rPr>
          <w:rFonts w:hint="eastAsia"/>
          <w:sz w:val="24"/>
        </w:rPr>
        <w:t>...)</w:t>
      </w:r>
      <w:r>
        <w:rPr>
          <w:rFonts w:hint="eastAsia"/>
          <w:sz w:val="24"/>
        </w:rPr>
        <w:t>。据</w:t>
      </w:r>
      <w:r>
        <w:rPr>
          <w:rFonts w:hint="eastAsia"/>
          <w:sz w:val="24"/>
        </w:rPr>
        <w:t>MathSciNet</w:t>
      </w:r>
      <w:r>
        <w:rPr>
          <w:rFonts w:hint="eastAsia"/>
          <w:sz w:val="24"/>
        </w:rPr>
        <w:t>统计，他的论文共被</w:t>
      </w:r>
      <w:r>
        <w:rPr>
          <w:rFonts w:hint="eastAsia"/>
          <w:sz w:val="24"/>
        </w:rPr>
        <w:t>285</w:t>
      </w:r>
      <w:r>
        <w:rPr>
          <w:rFonts w:hint="eastAsia"/>
          <w:sz w:val="24"/>
        </w:rPr>
        <w:t>位作者引用</w:t>
      </w:r>
      <w:r>
        <w:rPr>
          <w:rFonts w:hint="eastAsia"/>
          <w:sz w:val="24"/>
        </w:rPr>
        <w:t>524</w:t>
      </w:r>
      <w:r>
        <w:rPr>
          <w:rFonts w:hint="eastAsia"/>
          <w:sz w:val="24"/>
        </w:rPr>
        <w:t>次。他在</w:t>
      </w:r>
      <w:r>
        <w:rPr>
          <w:rFonts w:hint="eastAsia"/>
          <w:sz w:val="24"/>
        </w:rPr>
        <w:t>2009</w:t>
      </w:r>
      <w:r>
        <w:rPr>
          <w:rFonts w:hint="eastAsia"/>
          <w:sz w:val="24"/>
        </w:rPr>
        <w:t>年受邀在四年一届的大型国际分形学术会议上作一小时报告（亚洲唯一的一小时报告）。这些工作被</w:t>
      </w:r>
      <w:r>
        <w:rPr>
          <w:rFonts w:hint="eastAsia"/>
          <w:sz w:val="24"/>
        </w:rPr>
        <w:t>SCI</w:t>
      </w:r>
      <w:r>
        <w:rPr>
          <w:rFonts w:hint="eastAsia"/>
          <w:sz w:val="24"/>
        </w:rPr>
        <w:t>论文引用</w:t>
      </w:r>
      <w:r>
        <w:rPr>
          <w:rFonts w:hint="eastAsia"/>
          <w:sz w:val="24"/>
        </w:rPr>
        <w:t>347</w:t>
      </w:r>
      <w:r>
        <w:rPr>
          <w:rFonts w:hint="eastAsia"/>
          <w:sz w:val="24"/>
        </w:rPr>
        <w:t>次，其中</w:t>
      </w:r>
      <w:r>
        <w:rPr>
          <w:rFonts w:hint="eastAsia"/>
          <w:sz w:val="24"/>
        </w:rPr>
        <w:t>210</w:t>
      </w:r>
      <w:r>
        <w:rPr>
          <w:rFonts w:hint="eastAsia"/>
          <w:sz w:val="24"/>
        </w:rPr>
        <w:t>次为完全他引，被国内外数学家广泛认可。</w:t>
      </w:r>
    </w:p>
    <w:p w:rsidR="00BE5F6F" w:rsidRDefault="00BE5F6F" w:rsidP="00BE5F6F">
      <w:pPr>
        <w:ind w:firstLine="480"/>
      </w:pPr>
      <w:r>
        <w:rPr>
          <w:rFonts w:hint="eastAsia"/>
          <w:sz w:val="24"/>
        </w:rPr>
        <w:t>例如香港中文大学刘家成教授在</w:t>
      </w:r>
      <w:r>
        <w:rPr>
          <w:rFonts w:hint="eastAsia"/>
          <w:sz w:val="24"/>
        </w:rPr>
        <w:t>Adv. Math. 2013</w:t>
      </w:r>
      <w:r>
        <w:rPr>
          <w:rFonts w:hint="eastAsia"/>
          <w:sz w:val="24"/>
        </w:rPr>
        <w:t>中称，代表作</w:t>
      </w:r>
      <w:r>
        <w:rPr>
          <w:rFonts w:hint="eastAsia"/>
          <w:sz w:val="24"/>
        </w:rPr>
        <w:t xml:space="preserve">[4] </w:t>
      </w:r>
      <w:r>
        <w:rPr>
          <w:sz w:val="24"/>
        </w:rPr>
        <w:t>“</w:t>
      </w:r>
      <w:r>
        <w:rPr>
          <w:rFonts w:hint="eastAsia"/>
          <w:sz w:val="24"/>
        </w:rPr>
        <w:t xml:space="preserve"> is a path-break work</w:t>
      </w:r>
      <w:r>
        <w:rPr>
          <w:sz w:val="24"/>
        </w:rPr>
        <w:t>”</w:t>
      </w:r>
      <w:r>
        <w:rPr>
          <w:rFonts w:hint="eastAsia"/>
          <w:sz w:val="24"/>
        </w:rPr>
        <w:t xml:space="preserve">.A. </w:t>
      </w:r>
      <w:r>
        <w:rPr>
          <w:sz w:val="24"/>
        </w:rPr>
        <w:t>Siegel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法）和</w:t>
      </w:r>
      <w:r>
        <w:rPr>
          <w:rFonts w:hint="eastAsia"/>
          <w:sz w:val="24"/>
        </w:rPr>
        <w:t>J.</w:t>
      </w:r>
      <w:r>
        <w:rPr>
          <w:sz w:val="24"/>
        </w:rPr>
        <w:t>Thuswaldner</w:t>
      </w:r>
      <w:r>
        <w:rPr>
          <w:rFonts w:hint="eastAsia"/>
          <w:sz w:val="24"/>
        </w:rPr>
        <w:t>（奥地利）在</w:t>
      </w:r>
      <w:r>
        <w:rPr>
          <w:sz w:val="24"/>
        </w:rPr>
        <w:t>M</w:t>
      </w:r>
      <w:r>
        <w:rPr>
          <w:rFonts w:hint="eastAsia"/>
          <w:sz w:val="24"/>
        </w:rPr>
        <w:t>e</w:t>
      </w:r>
      <w:r>
        <w:rPr>
          <w:sz w:val="24"/>
        </w:rPr>
        <w:t>moire Soc. Math. France, 2012</w:t>
      </w:r>
      <w:r>
        <w:rPr>
          <w:rFonts w:hint="eastAsia"/>
          <w:sz w:val="24"/>
        </w:rPr>
        <w:t>中称代表作</w:t>
      </w:r>
      <w:r>
        <w:rPr>
          <w:rFonts w:hint="eastAsia"/>
          <w:sz w:val="24"/>
        </w:rPr>
        <w:t>[3]</w:t>
      </w: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This geometrical characterization builds a bridge between number theory and topology</w:t>
      </w:r>
      <w:r>
        <w:rPr>
          <w:sz w:val="24"/>
        </w:rPr>
        <w:t>”</w:t>
      </w:r>
      <w:r>
        <w:rPr>
          <w:rFonts w:hint="eastAsia"/>
          <w:sz w:val="24"/>
        </w:rPr>
        <w:t>. Harold Park</w:t>
      </w:r>
      <w:r>
        <w:rPr>
          <w:rFonts w:hint="eastAsia"/>
          <w:sz w:val="24"/>
        </w:rPr>
        <w:t>（美国）教授在</w:t>
      </w:r>
      <w:r>
        <w:rPr>
          <w:rFonts w:hint="eastAsia"/>
          <w:sz w:val="24"/>
        </w:rPr>
        <w:t xml:space="preserve">Math. Review </w:t>
      </w:r>
      <w:r>
        <w:rPr>
          <w:rFonts w:hint="eastAsia"/>
          <w:sz w:val="24"/>
        </w:rPr>
        <w:t>上评价代表作</w:t>
      </w:r>
      <w:r>
        <w:rPr>
          <w:rFonts w:hint="eastAsia"/>
          <w:sz w:val="24"/>
        </w:rPr>
        <w:t>[7]</w:t>
      </w:r>
      <w:r>
        <w:rPr>
          <w:rFonts w:ascii="宋体" w:hAnsi="宋体" w:cs="宋体"/>
          <w:sz w:val="24"/>
        </w:rPr>
        <w:t xml:space="preserve">“They are then able to obtain a striking, complete </w:t>
      </w:r>
      <w:r>
        <w:rPr>
          <w:rFonts w:ascii="宋体" w:hAnsi="宋体" w:cs="宋体"/>
          <w:sz w:val="24"/>
        </w:rPr>
        <w:lastRenderedPageBreak/>
        <w:t>characterization of Lipschitz equivalence of dust-like self-similar sets with two branches.”</w:t>
      </w:r>
      <w:r>
        <w:rPr>
          <w:rFonts w:ascii="宋体" w:hAnsi="宋体" w:cs="宋体" w:hint="eastAsia"/>
          <w:sz w:val="24"/>
        </w:rPr>
        <w:t>2010年出版的剑桥大学及应用百科全书135“Combinatoric, automata and number theory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 w:hint="eastAsia"/>
          <w:sz w:val="24"/>
        </w:rPr>
        <w:t>的第五章中，引用代表作[2]多达10处，其中两处是全文引用定理。</w:t>
      </w:r>
      <w:r>
        <w:rPr>
          <w:sz w:val="24"/>
        </w:rPr>
        <w:br/>
      </w:r>
    </w:p>
    <w:p w:rsidR="00BE5F6F" w:rsidRDefault="00BE5F6F" w:rsidP="00BE5F6F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代表性论文专著目录：</w:t>
      </w:r>
    </w:p>
    <w:tbl>
      <w:tblPr>
        <w:tblW w:w="8784" w:type="dxa"/>
        <w:jc w:val="center"/>
        <w:tblInd w:w="-27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06"/>
        <w:gridCol w:w="6282"/>
        <w:gridCol w:w="1696"/>
      </w:tblGrid>
      <w:tr w:rsidR="00124D50" w:rsidTr="00124D50">
        <w:trPr>
          <w:trHeight w:val="85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r>
              <w:rPr>
                <w:rFonts w:hint="eastAsia"/>
              </w:rPr>
              <w:t>序号</w:t>
            </w:r>
          </w:p>
        </w:tc>
        <w:tc>
          <w:tcPr>
            <w:tcW w:w="6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r>
              <w:rPr>
                <w:rFonts w:hint="eastAsia"/>
              </w:rPr>
              <w:t>论文名称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刊名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作者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r>
              <w:rPr>
                <w:rFonts w:hint="eastAsia"/>
              </w:rPr>
              <w:t>年、卷、页码</w:t>
            </w:r>
          </w:p>
        </w:tc>
      </w:tr>
      <w:tr w:rsidR="00124D50" w:rsidTr="00124D50">
        <w:trPr>
          <w:trHeight w:val="280"/>
          <w:jc w:val="center"/>
        </w:trPr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Dual systems of algebraic iterated function systems. </w:t>
            </w:r>
            <w:hyperlink r:id="rId8" w:history="1">
              <w:r>
                <w:rPr>
                  <w:rFonts w:hint="eastAsia"/>
                </w:rPr>
                <w:t>Adv. Math.</w:t>
              </w:r>
            </w:hyperlink>
          </w:p>
          <w:p w:rsidR="00124D50" w:rsidRDefault="00124D50" w:rsidP="006E5DC1">
            <w:pPr>
              <w:pStyle w:val="a3"/>
              <w:ind w:firstLineChars="0" w:firstLine="0"/>
            </w:pPr>
            <w:hyperlink r:id="rId9" w:history="1">
              <w:r>
                <w:rPr>
                  <w:rFonts w:hint="eastAsia"/>
                </w:rPr>
                <w:t>Rao, Hui</w:t>
              </w:r>
            </w:hyperlink>
            <w:r>
              <w:rPr>
                <w:rFonts w:hint="eastAsia"/>
              </w:rPr>
              <w:t xml:space="preserve">; </w:t>
            </w:r>
            <w:hyperlink r:id="rId10" w:history="1">
              <w:r>
                <w:rPr>
                  <w:rFonts w:hint="eastAsia"/>
                </w:rPr>
                <w:t>Wen, Zhi-Ying</w:t>
              </w:r>
            </w:hyperlink>
            <w:r>
              <w:rPr>
                <w:rFonts w:hint="eastAsia"/>
              </w:rPr>
              <w:t xml:space="preserve">; </w:t>
            </w:r>
            <w:hyperlink r:id="rId11" w:history="1">
              <w:r>
                <w:rPr>
                  <w:rFonts w:hint="eastAsia"/>
                </w:rPr>
                <w:t>Yang, Ya-Min</w:t>
              </w:r>
            </w:hyperlink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</w:pPr>
            <w:r>
              <w:rPr>
                <w:rFonts w:hint="eastAsia"/>
              </w:rPr>
              <w:t>2014</w:t>
            </w:r>
          </w:p>
          <w:p w:rsidR="00124D50" w:rsidRDefault="00124D50" w:rsidP="006E5DC1">
            <w:pPr>
              <w:pStyle w:val="a3"/>
              <w:numPr>
                <w:ilvl w:val="0"/>
                <w:numId w:val="1"/>
              </w:numPr>
              <w:ind w:firstLineChars="0" w:firstLine="0"/>
            </w:pPr>
            <w:r>
              <w:rPr>
                <w:rFonts w:hint="eastAsia"/>
              </w:rPr>
              <w:t>:</w:t>
            </w:r>
          </w:p>
          <w:p w:rsidR="00124D50" w:rsidRDefault="00124D50" w:rsidP="006E5DC1">
            <w:pPr>
              <w:pStyle w:val="a3"/>
              <w:ind w:firstLineChars="0" w:firstLine="0"/>
            </w:pPr>
            <w:r>
              <w:rPr>
                <w:rFonts w:hint="eastAsia"/>
              </w:rPr>
              <w:t>63-85</w:t>
            </w:r>
          </w:p>
        </w:tc>
      </w:tr>
      <w:tr w:rsidR="00124D50" w:rsidTr="00124D50">
        <w:trPr>
          <w:trHeight w:val="280"/>
          <w:jc w:val="center"/>
        </w:trPr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</w:pPr>
            <w:r>
              <w:t xml:space="preserve">Atomic surfaces, tilings and coincidence. I. Irreducible case. </w:t>
            </w:r>
          </w:p>
          <w:p w:rsidR="00124D50" w:rsidRDefault="00124D50" w:rsidP="006E5DC1">
            <w:pPr>
              <w:pStyle w:val="a3"/>
              <w:ind w:firstLineChars="0" w:firstLine="0"/>
            </w:pPr>
            <w:hyperlink r:id="rId12" w:history="1">
              <w:r>
                <w:t>Israel J. Math.</w:t>
              </w:r>
            </w:hyperlink>
          </w:p>
          <w:p w:rsidR="00124D50" w:rsidRDefault="00124D50" w:rsidP="006E5DC1">
            <w:pPr>
              <w:pStyle w:val="a3"/>
              <w:ind w:firstLineChars="0" w:firstLine="0"/>
            </w:pPr>
            <w:r>
              <w:rPr>
                <w:rFonts w:hint="eastAsia"/>
              </w:rPr>
              <w:t>Ito, Shunji; Rao, Hui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</w:pPr>
            <w:r>
              <w:rPr>
                <w:rFonts w:hint="eastAsia"/>
              </w:rPr>
              <w:t>2006</w:t>
            </w:r>
          </w:p>
          <w:p w:rsidR="00124D50" w:rsidRDefault="00124D50" w:rsidP="006E5DC1">
            <w:pPr>
              <w:pStyle w:val="a3"/>
              <w:numPr>
                <w:ilvl w:val="0"/>
                <w:numId w:val="2"/>
              </w:numPr>
              <w:ind w:firstLineChars="0" w:firstLine="0"/>
            </w:pPr>
            <w:r>
              <w:rPr>
                <w:rFonts w:hint="eastAsia"/>
              </w:rPr>
              <w:t>:</w:t>
            </w:r>
          </w:p>
          <w:p w:rsidR="00124D50" w:rsidRDefault="00124D50" w:rsidP="006E5DC1">
            <w:pPr>
              <w:pStyle w:val="a3"/>
              <w:ind w:firstLineChars="0" w:firstLine="0"/>
            </w:pPr>
            <w:r>
              <w:rPr>
                <w:rFonts w:hint="eastAsia"/>
              </w:rPr>
              <w:t>129-155</w:t>
            </w:r>
          </w:p>
        </w:tc>
      </w:tr>
      <w:tr w:rsidR="00124D50" w:rsidTr="00124D50">
        <w:trPr>
          <w:trHeight w:val="280"/>
          <w:jc w:val="center"/>
        </w:trPr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</w:pPr>
            <w:r>
              <w:t xml:space="preserve">Purely periodic β-expansions with Pisot unit base. </w:t>
            </w:r>
          </w:p>
          <w:p w:rsidR="00124D50" w:rsidRDefault="00124D50" w:rsidP="006E5DC1">
            <w:pPr>
              <w:pStyle w:val="a3"/>
              <w:ind w:firstLineChars="0" w:firstLine="0"/>
            </w:pPr>
            <w:hyperlink r:id="rId13" w:history="1">
              <w:r>
                <w:t>Proc. Amer. Math. Soc.</w:t>
              </w:r>
            </w:hyperlink>
          </w:p>
          <w:p w:rsidR="00124D50" w:rsidRDefault="00124D50" w:rsidP="006E5DC1">
            <w:pPr>
              <w:pStyle w:val="a3"/>
              <w:ind w:firstLineChars="0" w:firstLine="0"/>
            </w:pPr>
            <w:r>
              <w:rPr>
                <w:rFonts w:hint="eastAsia"/>
              </w:rPr>
              <w:t>Ito, Shunji; Rao, Hui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</w:pPr>
            <w:r>
              <w:rPr>
                <w:rFonts w:hint="eastAsia"/>
              </w:rPr>
              <w:t>2005</w:t>
            </w:r>
          </w:p>
          <w:p w:rsidR="00124D50" w:rsidRDefault="00124D50" w:rsidP="006E5DC1">
            <w:pPr>
              <w:pStyle w:val="a3"/>
              <w:numPr>
                <w:ilvl w:val="0"/>
                <w:numId w:val="3"/>
              </w:numPr>
              <w:ind w:firstLineChars="0" w:firstLine="0"/>
            </w:pPr>
            <w:r>
              <w:rPr>
                <w:rFonts w:hint="eastAsia"/>
              </w:rPr>
              <w:t>:</w:t>
            </w:r>
          </w:p>
          <w:p w:rsidR="00124D50" w:rsidRDefault="00124D50" w:rsidP="006E5DC1">
            <w:pPr>
              <w:pStyle w:val="a3"/>
              <w:ind w:firstLineChars="0" w:firstLine="0"/>
            </w:pPr>
            <w:r>
              <w:rPr>
                <w:rFonts w:hint="eastAsia"/>
              </w:rPr>
              <w:t>953-964</w:t>
            </w:r>
          </w:p>
        </w:tc>
      </w:tr>
      <w:tr w:rsidR="00124D50" w:rsidTr="00124D50">
        <w:trPr>
          <w:trHeight w:val="280"/>
          <w:jc w:val="center"/>
        </w:trPr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</w:pPr>
            <w:r>
              <w:t xml:space="preserve">Lipschitz equivalence of Cantor sets and algebraic properties of contraction ratios. </w:t>
            </w:r>
          </w:p>
          <w:p w:rsidR="00124D50" w:rsidRDefault="00124D50" w:rsidP="006E5DC1">
            <w:pPr>
              <w:pStyle w:val="a3"/>
              <w:ind w:firstLineChars="0" w:firstLine="0"/>
            </w:pPr>
            <w:hyperlink r:id="rId14" w:history="1">
              <w:r>
                <w:t>Trans. Amer. Math. Soc.</w:t>
              </w:r>
            </w:hyperlink>
          </w:p>
          <w:p w:rsidR="00124D50" w:rsidRDefault="00124D50" w:rsidP="006E5DC1">
            <w:pPr>
              <w:pStyle w:val="a3"/>
              <w:ind w:firstLineChars="0" w:firstLine="0"/>
            </w:pPr>
            <w:hyperlink r:id="rId15" w:history="1">
              <w:r>
                <w:t>Rao, Hui</w:t>
              </w:r>
            </w:hyperlink>
            <w:r>
              <w:t xml:space="preserve">; </w:t>
            </w:r>
            <w:hyperlink r:id="rId16" w:history="1">
              <w:r>
                <w:t>Ruan, Huo-Jun</w:t>
              </w:r>
            </w:hyperlink>
            <w:r>
              <w:t xml:space="preserve">; </w:t>
            </w:r>
            <w:hyperlink r:id="rId17" w:history="1">
              <w:r>
                <w:t>Wang, Yang</w:t>
              </w:r>
            </w:hyperlink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</w:pPr>
            <w:r>
              <w:rPr>
                <w:rFonts w:hint="eastAsia"/>
              </w:rPr>
              <w:t>2012</w:t>
            </w:r>
          </w:p>
          <w:p w:rsidR="00124D50" w:rsidRDefault="00124D50" w:rsidP="006E5DC1">
            <w:pPr>
              <w:pStyle w:val="a3"/>
              <w:numPr>
                <w:ilvl w:val="0"/>
                <w:numId w:val="4"/>
              </w:numPr>
              <w:ind w:firstLineChars="0" w:firstLine="0"/>
            </w:pPr>
            <w:r>
              <w:rPr>
                <w:rFonts w:hint="eastAsia"/>
              </w:rPr>
              <w:t>:1109-1126</w:t>
            </w:r>
          </w:p>
        </w:tc>
      </w:tr>
      <w:tr w:rsidR="00124D50" w:rsidTr="00124D50">
        <w:trPr>
          <w:trHeight w:val="280"/>
          <w:jc w:val="center"/>
        </w:trPr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</w:pPr>
            <w:r>
              <w:t xml:space="preserve">Higher dimensional Frobenius problem: maximal saturated cone, growth function and rigidity. </w:t>
            </w:r>
          </w:p>
          <w:p w:rsidR="00124D50" w:rsidRDefault="00124D50" w:rsidP="006E5DC1">
            <w:pPr>
              <w:pStyle w:val="a3"/>
              <w:ind w:firstLineChars="0" w:firstLine="0"/>
            </w:pPr>
            <w:hyperlink r:id="rId18" w:history="1">
              <w:r>
                <w:t>J. Math. Pures Appl. (9)</w:t>
              </w:r>
            </w:hyperlink>
          </w:p>
          <w:p w:rsidR="00124D50" w:rsidRDefault="00124D50" w:rsidP="006E5DC1">
            <w:pPr>
              <w:pStyle w:val="a3"/>
              <w:ind w:firstLineChars="0" w:firstLine="0"/>
            </w:pPr>
            <w:hyperlink r:id="rId19" w:history="1">
              <w:r>
                <w:t>Fan, Ai-hua</w:t>
              </w:r>
            </w:hyperlink>
            <w:r>
              <w:t xml:space="preserve">; </w:t>
            </w:r>
            <w:hyperlink r:id="rId20" w:history="1">
              <w:r>
                <w:t>Rao, Hui</w:t>
              </w:r>
            </w:hyperlink>
            <w:r>
              <w:t xml:space="preserve">; </w:t>
            </w:r>
            <w:hyperlink r:id="rId21" w:history="1">
              <w:r>
                <w:t>Zhang, Yuan</w:t>
              </w:r>
            </w:hyperlink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</w:pPr>
            <w:r>
              <w:rPr>
                <w:rFonts w:hint="eastAsia"/>
              </w:rPr>
              <w:t>2015(104):533-560</w:t>
            </w:r>
          </w:p>
        </w:tc>
      </w:tr>
      <w:tr w:rsidR="00124D50" w:rsidTr="00124D50">
        <w:trPr>
          <w:trHeight w:val="280"/>
          <w:jc w:val="center"/>
        </w:trPr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Higher dimensional Frobenius problem and Lipschitz equivalence of Cantor sets. </w:t>
            </w:r>
          </w:p>
          <w:p w:rsidR="00124D50" w:rsidRDefault="00124D50" w:rsidP="006E5DC1">
            <w:pPr>
              <w:pStyle w:val="a3"/>
              <w:ind w:firstLineChars="0" w:firstLine="0"/>
            </w:pPr>
            <w:hyperlink r:id="rId22" w:history="1">
              <w:r>
                <w:rPr>
                  <w:rFonts w:hint="eastAsia"/>
                </w:rPr>
                <w:t>J. Math. Pures Appl. (9)</w:t>
              </w:r>
            </w:hyperlink>
          </w:p>
          <w:p w:rsidR="00124D50" w:rsidRDefault="00124D50" w:rsidP="006E5DC1">
            <w:pPr>
              <w:pStyle w:val="a3"/>
              <w:ind w:firstLineChars="0" w:firstLine="0"/>
            </w:pPr>
            <w:hyperlink r:id="rId23" w:history="1">
              <w:r>
                <w:rPr>
                  <w:rFonts w:hint="eastAsia"/>
                </w:rPr>
                <w:t>Rao, Hui</w:t>
              </w:r>
            </w:hyperlink>
            <w:r>
              <w:rPr>
                <w:rFonts w:hint="eastAsia"/>
              </w:rPr>
              <w:t xml:space="preserve">; </w:t>
            </w:r>
            <w:hyperlink r:id="rId24" w:history="1">
              <w:r>
                <w:rPr>
                  <w:rFonts w:hint="eastAsia"/>
                </w:rPr>
                <w:t>Zhang, Yuan</w:t>
              </w:r>
            </w:hyperlink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</w:pPr>
            <w:r>
              <w:rPr>
                <w:rFonts w:hint="eastAsia"/>
              </w:rPr>
              <w:t>2015(104):868-881</w:t>
            </w:r>
          </w:p>
        </w:tc>
      </w:tr>
      <w:tr w:rsidR="00124D50" w:rsidTr="00124D50">
        <w:trPr>
          <w:trHeight w:val="280"/>
          <w:jc w:val="center"/>
        </w:trPr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</w:pPr>
            <w:r>
              <w:rPr>
                <w:rFonts w:hint="eastAsia"/>
              </w:rPr>
              <w:t>Topological structure of self-similar sets. Fractals,Luo, Jun; Rao, Hui; Tan, Bo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</w:pPr>
            <w:r>
              <w:rPr>
                <w:rFonts w:hint="eastAsia"/>
              </w:rPr>
              <w:t>2002(10):223-227</w:t>
            </w:r>
          </w:p>
        </w:tc>
      </w:tr>
      <w:tr w:rsidR="00124D50" w:rsidTr="00124D50">
        <w:trPr>
          <w:trHeight w:val="280"/>
          <w:jc w:val="center"/>
        </w:trPr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3766FB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8</w:t>
            </w:r>
          </w:p>
        </w:tc>
        <w:tc>
          <w:tcPr>
            <w:tcW w:w="6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3766FB">
            <w:pPr>
              <w:pStyle w:val="a3"/>
              <w:ind w:firstLineChars="0" w:firstLine="0"/>
            </w:pPr>
            <w:r w:rsidRPr="00A57EA8">
              <w:t>O</w:t>
            </w:r>
            <w:r>
              <w:rPr>
                <w:rFonts w:hint="eastAsia"/>
              </w:rPr>
              <w:t>n one-dimensional self-similar tilings</w:t>
            </w:r>
            <w:r w:rsidRPr="00A57EA8">
              <w:t xml:space="preserve"> </w:t>
            </w:r>
            <w:r>
              <w:rPr>
                <w:rFonts w:hint="eastAsia"/>
              </w:rPr>
              <w:t xml:space="preserve">and </w:t>
            </w:r>
            <w:r w:rsidRPr="00A57EA8">
              <w:t>pq-</w:t>
            </w:r>
            <w:r>
              <w:rPr>
                <w:rFonts w:hint="eastAsia"/>
              </w:rPr>
              <w:t>tiles</w:t>
            </w:r>
            <w:r w:rsidRPr="00A57EA8">
              <w:rPr>
                <w:rFonts w:hint="eastAsia"/>
              </w:rPr>
              <w:t>.</w:t>
            </w:r>
            <w:r w:rsidRPr="00A57EA8">
              <w:t xml:space="preserve"> T</w:t>
            </w:r>
            <w:r>
              <w:rPr>
                <w:rFonts w:hint="eastAsia"/>
              </w:rPr>
              <w:t>ranscitions of the american mathemical society.</w:t>
            </w:r>
            <w:r w:rsidRPr="00A57EA8">
              <w:t>K</w:t>
            </w:r>
            <w:r>
              <w:rPr>
                <w:rFonts w:hint="eastAsia"/>
              </w:rPr>
              <w:t>a-sing</w:t>
            </w:r>
            <w:r w:rsidRPr="00A57EA8">
              <w:t xml:space="preserve"> L</w:t>
            </w:r>
            <w:r>
              <w:rPr>
                <w:rFonts w:hint="eastAsia"/>
              </w:rPr>
              <w:t>au</w:t>
            </w:r>
            <w:r w:rsidRPr="00A57EA8">
              <w:t xml:space="preserve"> </w:t>
            </w:r>
            <w:r>
              <w:rPr>
                <w:rFonts w:hint="eastAsia"/>
              </w:rPr>
              <w:t>,</w:t>
            </w:r>
            <w:r w:rsidRPr="00A57EA8">
              <w:t>H</w:t>
            </w:r>
            <w:r>
              <w:rPr>
                <w:rFonts w:hint="eastAsia"/>
              </w:rPr>
              <w:t>ui Rao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3766FB">
            <w:pPr>
              <w:pStyle w:val="a3"/>
              <w:ind w:firstLineChars="0" w:firstLine="0"/>
            </w:pPr>
            <w:r>
              <w:rPr>
                <w:rFonts w:hint="eastAsia"/>
              </w:rPr>
              <w:t>2002(355):</w:t>
            </w:r>
            <w:r w:rsidRPr="00A57EA8">
              <w:t xml:space="preserve"> 1401</w:t>
            </w:r>
            <w:r>
              <w:rPr>
                <w:rFonts w:hint="eastAsia"/>
              </w:rPr>
              <w:t>-</w:t>
            </w:r>
            <w:r w:rsidRPr="00A57EA8">
              <w:t>1414</w:t>
            </w:r>
          </w:p>
        </w:tc>
      </w:tr>
      <w:tr w:rsidR="00124D50" w:rsidTr="00124D50">
        <w:trPr>
          <w:trHeight w:val="280"/>
          <w:jc w:val="center"/>
        </w:trPr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</w:pPr>
            <w:r>
              <w:rPr>
                <w:rFonts w:hint="eastAsia"/>
              </w:rPr>
              <w:t>Relationships between different  dimensions of a measure. Monatsh. math.,Fan, Ai-hua; Lau, Ka-sing; Rao, Hui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</w:pPr>
            <w:r>
              <w:rPr>
                <w:rFonts w:hint="eastAsia"/>
              </w:rPr>
              <w:t> 2002(135): 191-201</w:t>
            </w:r>
          </w:p>
        </w:tc>
      </w:tr>
      <w:tr w:rsidR="00124D50" w:rsidTr="00124D50">
        <w:trPr>
          <w:trHeight w:val="280"/>
          <w:jc w:val="center"/>
        </w:trPr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6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</w:pPr>
            <w:r>
              <w:t xml:space="preserve">Gapsequence, Lipschitz equivalence and box dimension of fractal sets. </w:t>
            </w:r>
            <w:hyperlink r:id="rId25" w:history="1">
              <w:r>
                <w:t>Nonlinearity</w:t>
              </w:r>
            </w:hyperlink>
          </w:p>
          <w:p w:rsidR="00124D50" w:rsidRDefault="00124D50" w:rsidP="006E5DC1">
            <w:pPr>
              <w:pStyle w:val="a3"/>
              <w:ind w:firstLineChars="0" w:firstLine="0"/>
            </w:pPr>
            <w:hyperlink r:id="rId26" w:history="1">
              <w:r>
                <w:t>Rao, Hui</w:t>
              </w:r>
            </w:hyperlink>
            <w:r>
              <w:t xml:space="preserve">; </w:t>
            </w:r>
            <w:hyperlink r:id="rId27" w:history="1">
              <w:r>
                <w:t>Ruan, Huo-Jun</w:t>
              </w:r>
            </w:hyperlink>
            <w:r>
              <w:t xml:space="preserve">; </w:t>
            </w:r>
            <w:hyperlink r:id="rId28" w:history="1">
              <w:r>
                <w:t>Yang, Ya-Min</w:t>
              </w:r>
            </w:hyperlink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50" w:rsidRDefault="00124D50" w:rsidP="006E5DC1">
            <w:pPr>
              <w:pStyle w:val="a3"/>
              <w:ind w:firstLineChars="0" w:firstLine="0"/>
            </w:pPr>
            <w:r>
              <w:rPr>
                <w:rFonts w:hint="eastAsia"/>
              </w:rPr>
              <w:t>2008(21):1339-1347</w:t>
            </w:r>
          </w:p>
        </w:tc>
      </w:tr>
    </w:tbl>
    <w:p w:rsidR="00BE5F6F" w:rsidRDefault="00BE5F6F" w:rsidP="00BE5F6F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主要完成人情况表：</w:t>
      </w:r>
    </w:p>
    <w:tbl>
      <w:tblPr>
        <w:tblW w:w="8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47"/>
        <w:gridCol w:w="426"/>
        <w:gridCol w:w="567"/>
        <w:gridCol w:w="708"/>
        <w:gridCol w:w="709"/>
        <w:gridCol w:w="709"/>
        <w:gridCol w:w="3801"/>
        <w:gridCol w:w="1099"/>
      </w:tblGrid>
      <w:tr w:rsidR="00BE5F6F" w:rsidTr="006E5DC1">
        <w:trPr>
          <w:trHeight w:val="853"/>
          <w:jc w:val="center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jc w:val="center"/>
            </w:pPr>
            <w:r>
              <w:rPr>
                <w:rFonts w:hint="eastAsia"/>
              </w:rPr>
              <w:t>完成单位</w:t>
            </w:r>
          </w:p>
        </w:tc>
        <w:tc>
          <w:tcPr>
            <w:tcW w:w="3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jc w:val="center"/>
            </w:pPr>
            <w:r>
              <w:rPr>
                <w:rFonts w:hint="eastAsia"/>
              </w:rPr>
              <w:t>对本项目技术创造性贡献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jc w:val="center"/>
            </w:pPr>
            <w:r>
              <w:rPr>
                <w:rFonts w:hint="eastAsia"/>
              </w:rPr>
              <w:t>曾获科技奖励情况</w:t>
            </w:r>
          </w:p>
        </w:tc>
      </w:tr>
      <w:tr w:rsidR="00BE5F6F" w:rsidTr="006E5DC1">
        <w:trPr>
          <w:trHeight w:val="78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饶 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华中师范大学数统学院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华中师范大学数统学院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lucida Grande" w:eastAsia="lucida Grande" w:hAnsi="lucida Grande" w:cs="lucida Grande"/>
                <w:color w:val="000000"/>
                <w:sz w:val="16"/>
                <w:szCs w:val="16"/>
                <w:shd w:val="clear" w:color="auto" w:fill="FFFFFF"/>
              </w:rPr>
              <w:t> 项目总负责人</w:t>
            </w:r>
            <w:r>
              <w:rPr>
                <w:rFonts w:ascii="lucida Grande" w:hAnsi="lucida Grande" w:cs="lucida Grande" w:hint="eastAsia"/>
                <w:color w:val="000000"/>
                <w:sz w:val="16"/>
                <w:szCs w:val="16"/>
                <w:shd w:val="clear" w:color="auto" w:fill="FFFFFF"/>
              </w:rPr>
              <w:t>，</w:t>
            </w:r>
            <w:r>
              <w:rPr>
                <w:rFonts w:ascii="lucida Grande" w:eastAsia="lucida Grande" w:hAnsi="lucida Grande" w:cs="lucida Grande"/>
                <w:color w:val="000000"/>
                <w:sz w:val="16"/>
                <w:szCs w:val="16"/>
                <w:shd w:val="clear" w:color="auto" w:fill="FFFFFF"/>
              </w:rPr>
              <w:t>全面负责项目总体方向的确定、研究思路的提出以及研究方案的设计</w:t>
            </w:r>
            <w:r>
              <w:rPr>
                <w:rFonts w:ascii="lucida Grande" w:hAnsi="lucida Grande" w:cs="lucida Grande" w:hint="eastAsia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lucida Grande" w:eastAsia="lucida Grande" w:hAnsi="lucida Grande" w:cs="lucida Grande"/>
                <w:color w:val="000000"/>
                <w:sz w:val="16"/>
                <w:szCs w:val="16"/>
                <w:shd w:val="clear" w:color="auto" w:fill="FFFFFF"/>
              </w:rPr>
              <w:t>对</w:t>
            </w:r>
            <w:r>
              <w:rPr>
                <w:rFonts w:ascii="lucida Grande" w:hAnsi="lucida Grande" w:cs="lucida Grande" w:hint="eastAsia"/>
                <w:color w:val="000000"/>
                <w:sz w:val="16"/>
                <w:szCs w:val="16"/>
                <w:shd w:val="clear" w:color="auto" w:fill="FFFFFF"/>
              </w:rPr>
              <w:t>本项目所有的</w:t>
            </w:r>
            <w:r>
              <w:rPr>
                <w:rFonts w:ascii="lucida Grande" w:eastAsia="lucida Grande" w:hAnsi="lucida Grande" w:cs="lucida Grande"/>
                <w:color w:val="000000"/>
                <w:sz w:val="16"/>
                <w:szCs w:val="16"/>
                <w:shd w:val="clear" w:color="auto" w:fill="FFFFFF"/>
              </w:rPr>
              <w:t>重要科学发现做出创造性贡献</w:t>
            </w:r>
            <w:r>
              <w:rPr>
                <w:rFonts w:ascii="lucida Grande" w:hAnsi="lucida Grande" w:cs="lucida Grande" w:hint="eastAsia"/>
                <w:color w:val="000000"/>
                <w:sz w:val="16"/>
                <w:szCs w:val="16"/>
                <w:shd w:val="clear" w:color="auto" w:fill="FFFFFF"/>
              </w:rPr>
              <w:t>。</w:t>
            </w:r>
            <w:r>
              <w:rPr>
                <w:rFonts w:ascii="lucida Grande" w:hAnsi="lucida Grande" w:cs="lucida Grande" w:hint="eastAsi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lucida Grande" w:hAnsi="lucida Grande" w:cs="lucida Grande" w:hint="eastAsia"/>
                <w:color w:val="000000"/>
                <w:sz w:val="16"/>
                <w:szCs w:val="16"/>
                <w:shd w:val="clear" w:color="auto" w:fill="FFFFFF"/>
              </w:rPr>
              <w:t>参加了所有的代表性论文，其中第一作者</w:t>
            </w:r>
            <w:r>
              <w:rPr>
                <w:rFonts w:ascii="lucida Grande" w:hAnsi="lucida Grande" w:cs="lucida Grande" w:hint="eastAsia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lucida Grande" w:hAnsi="lucida Grande" w:cs="lucida Grande" w:hint="eastAsia"/>
                <w:color w:val="000000"/>
                <w:sz w:val="16"/>
                <w:szCs w:val="16"/>
                <w:shd w:val="clear" w:color="auto" w:fill="FFFFFF"/>
              </w:rPr>
              <w:t>篇，通讯作者和无通讯作者</w:t>
            </w:r>
            <w:r>
              <w:rPr>
                <w:rFonts w:ascii="lucida Grande" w:hAnsi="lucida Grande" w:cs="lucida Grande" w:hint="eastAsia"/>
                <w:color w:val="000000"/>
                <w:sz w:val="16"/>
                <w:szCs w:val="16"/>
                <w:shd w:val="clear" w:color="auto" w:fill="FFFFFF"/>
              </w:rPr>
              <w:t>3</w:t>
            </w:r>
            <w:r>
              <w:rPr>
                <w:rFonts w:ascii="lucida Grande" w:hAnsi="lucida Grande" w:cs="lucida Grande" w:hint="eastAsia"/>
                <w:color w:val="000000"/>
                <w:sz w:val="16"/>
                <w:szCs w:val="16"/>
                <w:shd w:val="clear" w:color="auto" w:fill="FFFFFF"/>
              </w:rPr>
              <w:t>篇。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E5F6F" w:rsidTr="006E5DC1">
        <w:trPr>
          <w:trHeight w:val="77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杨亚敏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华中农业大学理学院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华中农业大学理学院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lucida Grande" w:eastAsia="lucida Grande" w:hAnsi="lucida Grande" w:cs="lucida Grande"/>
                <w:color w:val="000000"/>
                <w:sz w:val="16"/>
                <w:szCs w:val="16"/>
                <w:shd w:val="clear" w:color="auto" w:fill="FFFFFF"/>
              </w:rPr>
              <w:t>项目主要参与者，对重要科学发现</w:t>
            </w:r>
            <w:r>
              <w:rPr>
                <w:rFonts w:ascii="lucida Grande" w:hAnsi="lucida Grande" w:cs="lucida Grande" w:hint="eastAsia"/>
                <w:color w:val="000000"/>
                <w:sz w:val="16"/>
                <w:szCs w:val="16"/>
                <w:shd w:val="clear" w:color="auto" w:fill="FFFFFF"/>
              </w:rPr>
              <w:t>二</w:t>
            </w:r>
            <w:r>
              <w:rPr>
                <w:rFonts w:ascii="lucida Grande" w:eastAsia="lucida Grande" w:hAnsi="lucida Grande" w:cs="lucida Grande"/>
                <w:color w:val="000000"/>
                <w:sz w:val="16"/>
                <w:szCs w:val="16"/>
                <w:shd w:val="clear" w:color="auto" w:fill="FFFFFF"/>
              </w:rPr>
              <w:t>做出创造性贡献</w:t>
            </w:r>
            <w:r>
              <w:rPr>
                <w:rFonts w:ascii="lucida Grande" w:hAnsi="lucida Grande" w:cs="lucida Grande" w:hint="eastAsia"/>
                <w:color w:val="000000"/>
                <w:sz w:val="16"/>
                <w:szCs w:val="16"/>
                <w:shd w:val="clear" w:color="auto" w:fill="FFFFFF"/>
              </w:rPr>
              <w:t>，对重要科学发现一也有贡献。</w:t>
            </w:r>
            <w:r>
              <w:rPr>
                <w:rFonts w:ascii="lucida Grande" w:eastAsia="lucida Grande" w:hAnsi="lucida Grande" w:cs="lucida Grande"/>
                <w:color w:val="000000"/>
                <w:sz w:val="16"/>
                <w:szCs w:val="16"/>
                <w:shd w:val="clear" w:color="auto" w:fill="FFFFFF"/>
              </w:rPr>
              <w:t>是代表性论文</w:t>
            </w:r>
            <w:r>
              <w:rPr>
                <w:rFonts w:ascii="lucida Grande" w:hAnsi="lucida Grande" w:cs="lucida Grande" w:hint="eastAsia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lucida Grande" w:eastAsia="lucida Grande" w:hAnsi="lucida Grande" w:cs="lucida Grande"/>
                <w:color w:val="000000"/>
                <w:sz w:val="16"/>
                <w:szCs w:val="16"/>
                <w:shd w:val="clear" w:color="auto" w:fill="FFFFFF"/>
              </w:rPr>
              <w:t>的</w:t>
            </w:r>
            <w:r>
              <w:rPr>
                <w:rFonts w:ascii="lucida Grande" w:hAnsi="lucida Grande" w:cs="lucida Grande" w:hint="eastAsia"/>
                <w:color w:val="000000"/>
                <w:sz w:val="16"/>
                <w:szCs w:val="16"/>
                <w:shd w:val="clear" w:color="auto" w:fill="FFFFFF"/>
              </w:rPr>
              <w:t>通讯作</w:t>
            </w:r>
            <w:r>
              <w:rPr>
                <w:rFonts w:ascii="lucida Grande" w:eastAsia="lucida Grande" w:hAnsi="lucida Grande" w:cs="lucida Grande"/>
                <w:color w:val="000000"/>
                <w:sz w:val="16"/>
                <w:szCs w:val="16"/>
                <w:shd w:val="clear" w:color="auto" w:fill="FFFFFF"/>
              </w:rPr>
              <w:t>者</w:t>
            </w:r>
            <w:r>
              <w:rPr>
                <w:rFonts w:ascii="lucida Grande" w:hAnsi="lucida Grande" w:cs="lucida Grande" w:hint="eastAsia"/>
                <w:color w:val="000000"/>
                <w:sz w:val="16"/>
                <w:szCs w:val="16"/>
                <w:shd w:val="clear" w:color="auto" w:fill="FFFFFF"/>
              </w:rPr>
              <w:t>，是代表性论文</w:t>
            </w:r>
            <w:r>
              <w:rPr>
                <w:rFonts w:ascii="lucida Grande" w:hAnsi="lucida Grande" w:cs="lucida Grande" w:hint="eastAsia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lucida Grande" w:hAnsi="lucida Grande" w:cs="lucida Grande" w:hint="eastAsia"/>
                <w:color w:val="000000"/>
                <w:sz w:val="16"/>
                <w:szCs w:val="16"/>
                <w:shd w:val="clear" w:color="auto" w:fill="FFFFFF"/>
              </w:rPr>
              <w:t>的合作者</w:t>
            </w:r>
            <w:r>
              <w:rPr>
                <w:rFonts w:ascii="lucida Grande" w:eastAsia="lucida Grande" w:hAnsi="lucida Grande" w:cs="lucida Grande"/>
                <w:color w:val="000000"/>
                <w:sz w:val="16"/>
                <w:szCs w:val="16"/>
                <w:shd w:val="clear" w:color="auto" w:fill="FFFFFF"/>
              </w:rPr>
              <w:t>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E5F6F" w:rsidTr="006E5DC1">
        <w:trPr>
          <w:trHeight w:val="77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华中科技大学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rPr>
                <w:rFonts w:ascii="lucida Grande" w:eastAsia="lucida Grande" w:hAnsi="lucida Grande" w:cs="lucida Grande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lucida Grande" w:eastAsia="lucida Grande" w:hAnsi="lucida Grande" w:cs="lucida Grande"/>
                <w:color w:val="000000"/>
                <w:sz w:val="16"/>
                <w:szCs w:val="16"/>
                <w:shd w:val="clear" w:color="auto" w:fill="FFFFFF"/>
              </w:rPr>
              <w:t>项目主要参与者，对重要科学发现</w:t>
            </w:r>
            <w:r>
              <w:rPr>
                <w:rFonts w:ascii="lucida Grande" w:hAnsi="lucida Grande" w:cs="lucida Grande" w:hint="eastAsia"/>
                <w:color w:val="000000"/>
                <w:sz w:val="16"/>
                <w:szCs w:val="16"/>
                <w:shd w:val="clear" w:color="auto" w:fill="FFFFFF"/>
              </w:rPr>
              <w:t>一</w:t>
            </w:r>
            <w:r>
              <w:rPr>
                <w:rFonts w:ascii="lucida Grande" w:eastAsia="lucida Grande" w:hAnsi="lucida Grande" w:cs="lucida Grande"/>
                <w:color w:val="000000"/>
                <w:sz w:val="16"/>
                <w:szCs w:val="16"/>
                <w:shd w:val="clear" w:color="auto" w:fill="FFFFFF"/>
              </w:rPr>
              <w:t>做出创造性贡献</w:t>
            </w:r>
            <w:r>
              <w:rPr>
                <w:rFonts w:ascii="lucida Grande" w:hAnsi="lucida Grande" w:cs="lucida Grande" w:hint="eastAsia"/>
                <w:color w:val="000000"/>
                <w:sz w:val="16"/>
                <w:szCs w:val="16"/>
                <w:shd w:val="clear" w:color="auto" w:fill="FFFFFF"/>
              </w:rPr>
              <w:t>。</w:t>
            </w:r>
            <w:r>
              <w:rPr>
                <w:rFonts w:ascii="lucida Grande" w:eastAsia="lucida Grande" w:hAnsi="lucida Grande" w:cs="lucida Grande"/>
                <w:color w:val="000000"/>
                <w:sz w:val="16"/>
                <w:szCs w:val="16"/>
                <w:shd w:val="clear" w:color="auto" w:fill="FFFFFF"/>
              </w:rPr>
              <w:t>是代表性论文</w:t>
            </w:r>
            <w:r>
              <w:rPr>
                <w:rFonts w:ascii="lucida Grande" w:hAnsi="lucida Grande" w:cs="lucida Grande" w:hint="eastAsia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lucida Grande" w:hAnsi="lucida Grande" w:cs="lucida Grande" w:hint="eastAsia"/>
                <w:color w:val="000000"/>
                <w:sz w:val="16"/>
                <w:szCs w:val="16"/>
                <w:shd w:val="clear" w:color="auto" w:fill="FFFFFF"/>
              </w:rPr>
              <w:t>，</w:t>
            </w:r>
            <w:r>
              <w:rPr>
                <w:rFonts w:ascii="lucida Grande" w:hAnsi="lucida Grande" w:cs="lucida Grande" w:hint="eastAsia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lucida Grande" w:eastAsia="lucida Grande" w:hAnsi="lucida Grande" w:cs="lucida Grande"/>
                <w:color w:val="000000"/>
                <w:sz w:val="16"/>
                <w:szCs w:val="16"/>
                <w:shd w:val="clear" w:color="auto" w:fill="FFFFFF"/>
              </w:rPr>
              <w:t>的</w:t>
            </w:r>
            <w:r>
              <w:rPr>
                <w:rFonts w:ascii="lucida Grande" w:hAnsi="lucida Grande" w:cs="lucida Grande" w:hint="eastAsia"/>
                <w:color w:val="000000"/>
                <w:sz w:val="16"/>
                <w:szCs w:val="16"/>
                <w:shd w:val="clear" w:color="auto" w:fill="FFFFFF"/>
              </w:rPr>
              <w:t>通讯作</w:t>
            </w:r>
            <w:r>
              <w:rPr>
                <w:rFonts w:ascii="lucida Grande" w:eastAsia="lucida Grande" w:hAnsi="lucida Grande" w:cs="lucida Grande"/>
                <w:color w:val="000000"/>
                <w:sz w:val="16"/>
                <w:szCs w:val="16"/>
                <w:shd w:val="clear" w:color="auto" w:fill="FFFFFF"/>
              </w:rPr>
              <w:t>者。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F" w:rsidRDefault="00BE5F6F" w:rsidP="006E5DC1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BE5F6F" w:rsidRPr="00BE5F6F" w:rsidRDefault="00BE5F6F">
      <w:pPr>
        <w:spacing w:line="360" w:lineRule="auto"/>
        <w:jc w:val="left"/>
        <w:rPr>
          <w:rFonts w:ascii="宋体" w:hAnsi="宋体"/>
          <w:b/>
          <w:sz w:val="24"/>
        </w:rPr>
      </w:pPr>
    </w:p>
    <w:p w:rsidR="00BE5F6F" w:rsidRDefault="00BE5F6F">
      <w:pPr>
        <w:spacing w:line="360" w:lineRule="auto"/>
        <w:jc w:val="left"/>
        <w:rPr>
          <w:rFonts w:ascii="宋体" w:hAnsi="宋体"/>
          <w:b/>
          <w:sz w:val="24"/>
        </w:rPr>
      </w:pPr>
    </w:p>
    <w:sectPr w:rsidR="00BE5F6F" w:rsidSect="00000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019" w:rsidRDefault="00E17019" w:rsidP="00A57EA8">
      <w:r>
        <w:separator/>
      </w:r>
    </w:p>
  </w:endnote>
  <w:endnote w:type="continuationSeparator" w:id="1">
    <w:p w:rsidR="00E17019" w:rsidRDefault="00E17019" w:rsidP="00A57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019" w:rsidRDefault="00E17019" w:rsidP="00A57EA8">
      <w:r>
        <w:separator/>
      </w:r>
    </w:p>
  </w:footnote>
  <w:footnote w:type="continuationSeparator" w:id="1">
    <w:p w:rsidR="00E17019" w:rsidRDefault="00E17019" w:rsidP="00A57E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59373"/>
    <w:multiLevelType w:val="singleLevel"/>
    <w:tmpl w:val="58F59373"/>
    <w:lvl w:ilvl="0">
      <w:start w:val="253"/>
      <w:numFmt w:val="decimal"/>
      <w:suff w:val="nothing"/>
      <w:lvlText w:val="(%1)"/>
      <w:lvlJc w:val="left"/>
    </w:lvl>
  </w:abstractNum>
  <w:abstractNum w:abstractNumId="1">
    <w:nsid w:val="58F59391"/>
    <w:multiLevelType w:val="singleLevel"/>
    <w:tmpl w:val="58F59391"/>
    <w:lvl w:ilvl="0">
      <w:start w:val="153"/>
      <w:numFmt w:val="decimal"/>
      <w:suff w:val="nothing"/>
      <w:lvlText w:val="(%1)"/>
      <w:lvlJc w:val="left"/>
    </w:lvl>
  </w:abstractNum>
  <w:abstractNum w:abstractNumId="2">
    <w:nsid w:val="58F593AE"/>
    <w:multiLevelType w:val="singleLevel"/>
    <w:tmpl w:val="58F593AE"/>
    <w:lvl w:ilvl="0">
      <w:start w:val="133"/>
      <w:numFmt w:val="decimal"/>
      <w:suff w:val="nothing"/>
      <w:lvlText w:val="(%1)"/>
      <w:lvlJc w:val="left"/>
    </w:lvl>
  </w:abstractNum>
  <w:abstractNum w:abstractNumId="3">
    <w:nsid w:val="58F593E3"/>
    <w:multiLevelType w:val="singleLevel"/>
    <w:tmpl w:val="58F593E3"/>
    <w:lvl w:ilvl="0">
      <w:start w:val="364"/>
      <w:numFmt w:val="decimal"/>
      <w:suff w:val="nothing"/>
      <w:lvlText w:val="(%1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FB5"/>
    <w:rsid w:val="00013218"/>
    <w:rsid w:val="00033C72"/>
    <w:rsid w:val="00124D50"/>
    <w:rsid w:val="0017021C"/>
    <w:rsid w:val="00172A27"/>
    <w:rsid w:val="00193962"/>
    <w:rsid w:val="002561C7"/>
    <w:rsid w:val="003253DA"/>
    <w:rsid w:val="00356B41"/>
    <w:rsid w:val="003834F1"/>
    <w:rsid w:val="003F2B51"/>
    <w:rsid w:val="003F3B3D"/>
    <w:rsid w:val="0042184F"/>
    <w:rsid w:val="0045332F"/>
    <w:rsid w:val="00472421"/>
    <w:rsid w:val="00500DF9"/>
    <w:rsid w:val="00551660"/>
    <w:rsid w:val="007071FF"/>
    <w:rsid w:val="007A277E"/>
    <w:rsid w:val="007F265D"/>
    <w:rsid w:val="008A47A4"/>
    <w:rsid w:val="008A7AB5"/>
    <w:rsid w:val="008B1437"/>
    <w:rsid w:val="00926740"/>
    <w:rsid w:val="009F7BA5"/>
    <w:rsid w:val="00A06951"/>
    <w:rsid w:val="00A13502"/>
    <w:rsid w:val="00A57EA8"/>
    <w:rsid w:val="00B23615"/>
    <w:rsid w:val="00BE5F6F"/>
    <w:rsid w:val="00C04D82"/>
    <w:rsid w:val="00CC7F85"/>
    <w:rsid w:val="00D05703"/>
    <w:rsid w:val="00D06DB2"/>
    <w:rsid w:val="00E17019"/>
    <w:rsid w:val="00EF376E"/>
    <w:rsid w:val="11D007C9"/>
    <w:rsid w:val="2BD924B0"/>
    <w:rsid w:val="393D51CA"/>
    <w:rsid w:val="3DC26C93"/>
    <w:rsid w:val="4F2464F5"/>
    <w:rsid w:val="573F12E4"/>
    <w:rsid w:val="66B11BBB"/>
    <w:rsid w:val="68B435AC"/>
    <w:rsid w:val="73883152"/>
    <w:rsid w:val="786F4255"/>
    <w:rsid w:val="7990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00FB5"/>
    <w:pPr>
      <w:spacing w:line="400" w:lineRule="exact"/>
      <w:ind w:firstLineChars="200" w:firstLine="420"/>
    </w:pPr>
    <w:rPr>
      <w:bCs/>
      <w:szCs w:val="21"/>
    </w:rPr>
  </w:style>
  <w:style w:type="paragraph" w:styleId="a4">
    <w:name w:val="footer"/>
    <w:basedOn w:val="a"/>
    <w:link w:val="Char0"/>
    <w:uiPriority w:val="99"/>
    <w:unhideWhenUsed/>
    <w:qFormat/>
    <w:rsid w:val="00000F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0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00FB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00FB5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000FB5"/>
    <w:rPr>
      <w:rFonts w:ascii="Times New Roman" w:eastAsia="宋体" w:hAnsi="Times New Roman" w:cs="Times New Roman"/>
      <w:bCs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.org/mathscinet/search/journaldoc.html?id=3544" TargetMode="External"/><Relationship Id="rId13" Type="http://schemas.openxmlformats.org/officeDocument/2006/relationships/hyperlink" Target="http://www.ams.org/mathscinet/search/journaldoc.html?id=2972" TargetMode="External"/><Relationship Id="rId18" Type="http://schemas.openxmlformats.org/officeDocument/2006/relationships/hyperlink" Target="http://www.ams.org/mathscinet/search/journaldoc.html?id=7010" TargetMode="External"/><Relationship Id="rId26" Type="http://schemas.openxmlformats.org/officeDocument/2006/relationships/hyperlink" Target="http://www.ams.org/mathscinet/search/author.html?mrauthid=60620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ms.org/mathscinet/search/author.html?mrauthid=11209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ms.org/mathscinet/search/journaldoc.html?id=4352" TargetMode="External"/><Relationship Id="rId17" Type="http://schemas.openxmlformats.org/officeDocument/2006/relationships/hyperlink" Target="http://www.ams.org/mathscinet/search/author.html?mrauthid=320334" TargetMode="External"/><Relationship Id="rId25" Type="http://schemas.openxmlformats.org/officeDocument/2006/relationships/hyperlink" Target="http://www.ams.org/mathscinet/search/journaldoc.html?id=34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ms.org/mathscinet/search/author.html?mrauthid=665062" TargetMode="External"/><Relationship Id="rId20" Type="http://schemas.openxmlformats.org/officeDocument/2006/relationships/hyperlink" Target="http://www.ams.org/mathscinet/search/author.html?mrauthid=60620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s.org/mathscinet/search/author.html?mrauthid=774799" TargetMode="External"/><Relationship Id="rId24" Type="http://schemas.openxmlformats.org/officeDocument/2006/relationships/hyperlink" Target="http://www.ams.org/mathscinet/search/author.html?mrauthid=11209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s.org/mathscinet/search/author.html?mrauthid=606203" TargetMode="External"/><Relationship Id="rId23" Type="http://schemas.openxmlformats.org/officeDocument/2006/relationships/hyperlink" Target="http://www.ams.org/mathscinet/search/author.html?mrauthid=606203" TargetMode="External"/><Relationship Id="rId28" Type="http://schemas.openxmlformats.org/officeDocument/2006/relationships/hyperlink" Target="http://www.ams.org/mathscinet/search/author.html?mrauthid=774799" TargetMode="External"/><Relationship Id="rId10" Type="http://schemas.openxmlformats.org/officeDocument/2006/relationships/hyperlink" Target="http://www.ams.org/mathscinet/search/author.html?mrauthid=239228" TargetMode="External"/><Relationship Id="rId19" Type="http://schemas.openxmlformats.org/officeDocument/2006/relationships/hyperlink" Target="http://www.ams.org/mathscinet/search/author.html?mrauthid=2373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s.org/mathscinet/search/author.html?mrauthid=606203" TargetMode="External"/><Relationship Id="rId14" Type="http://schemas.openxmlformats.org/officeDocument/2006/relationships/hyperlink" Target="http://www.ams.org/mathscinet/search/journaldoc.html?id=2183" TargetMode="External"/><Relationship Id="rId22" Type="http://schemas.openxmlformats.org/officeDocument/2006/relationships/hyperlink" Target="http://www.ams.org/mathscinet/search/journaldoc.html?id=7010" TargetMode="External"/><Relationship Id="rId27" Type="http://schemas.openxmlformats.org/officeDocument/2006/relationships/hyperlink" Target="http://www.ams.org/mathscinet/search/author.html?mrauthid=66506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762</Words>
  <Characters>4348</Characters>
  <Application>Microsoft Office Word</Application>
  <DocSecurity>0</DocSecurity>
  <Lines>36</Lines>
  <Paragraphs>10</Paragraphs>
  <ScaleCrop>false</ScaleCrop>
  <Company>华中师范大学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刘树楠</dc:creator>
  <cp:lastModifiedBy>刘树楠</cp:lastModifiedBy>
  <cp:revision>12</cp:revision>
  <cp:lastPrinted>2017-05-02T07:38:00Z</cp:lastPrinted>
  <dcterms:created xsi:type="dcterms:W3CDTF">2016-05-10T08:53:00Z</dcterms:created>
  <dcterms:modified xsi:type="dcterms:W3CDTF">2017-05-04T01:25:00Z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